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EE" w:rsidRPr="004E4DEE" w:rsidRDefault="004E4DEE" w:rsidP="004E4D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ЗАКОН </w:t>
      </w:r>
    </w:p>
    <w:p w:rsidR="004E4DEE" w:rsidRPr="004E4DEE" w:rsidRDefault="004E4DEE" w:rsidP="004E4D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ЧЕЛЯБИНСКОЙ ОБЛАСТИ </w:t>
      </w:r>
    </w:p>
    <w:p w:rsidR="004E4DEE" w:rsidRPr="004E4DEE" w:rsidRDefault="004E4DEE" w:rsidP="004E4D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от 10 октября 2012 года N 389-ЗО </w:t>
      </w:r>
    </w:p>
    <w:p w:rsidR="004E4DEE" w:rsidRPr="004E4DEE" w:rsidRDefault="004E4DEE" w:rsidP="004E4D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О ПОРЯДКЕ ВЗАИМОДЕЙСТВИЯ ОРГАНОВ МУНИЦИПАЛЬНОГО ЖИЛИЩНОГО КОНТРОЛЯ С УПОЛНОМОЧЕННЫМ ОРГАНОМ ИСПОЛНИТЕЛЬНОЙ ВЛАСТИ ЧЕЛЯБИНСКОЙ ОБЛАСТИ, ОСУЩЕСТВЛЯЮЩИМ РЕГИОНАЛЬНЫЙ ГОСУДАРСТВЕННЫЙ ЖИЛИЩНЫЙ НАДЗОР, ПРИ ОРГАНИЗАЦИИ И ОСУЩЕСТВЛЕНИИ МУНИЦИПАЛЬНОГО ЖИЛИЩНОГО КОНТРОЛЯ НА ТЕРРИТОРИИ ЧЕЛЯБИНСКОЙ ОБЛАСТИ </w:t>
      </w:r>
    </w:p>
    <w:p w:rsidR="004E4DEE" w:rsidRPr="004E4DEE" w:rsidRDefault="004E4DEE" w:rsidP="004E4D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4DEE">
        <w:rPr>
          <w:rFonts w:ascii="Times New Roman" w:eastAsia="Times New Roman" w:hAnsi="Times New Roman" w:cs="Times New Roman"/>
          <w:sz w:val="24"/>
          <w:szCs w:val="24"/>
        </w:rPr>
        <w:t>Принят</w:t>
      </w:r>
      <w:proofErr w:type="gramEnd"/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4DEE" w:rsidRPr="004E4DEE" w:rsidRDefault="004E4DEE" w:rsidP="004E4D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</w:t>
      </w:r>
    </w:p>
    <w:p w:rsidR="004E4DEE" w:rsidRPr="004E4DEE" w:rsidRDefault="004E4DEE" w:rsidP="004E4D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Законодательного Собрания </w:t>
      </w:r>
    </w:p>
    <w:p w:rsidR="004E4DEE" w:rsidRPr="004E4DEE" w:rsidRDefault="004E4DEE" w:rsidP="004E4D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Челябинской области </w:t>
      </w:r>
    </w:p>
    <w:p w:rsidR="004E4DEE" w:rsidRPr="004E4DEE" w:rsidRDefault="004E4DEE" w:rsidP="004E4D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от 27 сентября 2012 г. N 1126 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Настоящий Закон в соответствии со статьей 20 </w:t>
      </w:r>
      <w:hyperlink r:id="rId4" w:history="1">
        <w:r w:rsidRPr="004E4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Жилищного кодекса Российской Федерации</w:t>
        </w:r>
      </w:hyperlink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 устанавливает порядок взаимодействия органов муниципального жилищного контроля с уполномоченным органом исполнительной власти Челябинской области, осуществляющим региональный государственный жилищный надзор, при организации и осуществлении муниципального жилищного контроля на территории Челябинской области.</w:t>
      </w:r>
    </w:p>
    <w:p w:rsidR="004E4DEE" w:rsidRPr="004E4DEE" w:rsidRDefault="004E4DEE" w:rsidP="004E4D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4DEE">
        <w:rPr>
          <w:rFonts w:ascii="Times New Roman" w:eastAsia="Times New Roman" w:hAnsi="Times New Roman" w:cs="Times New Roman"/>
          <w:b/>
          <w:bCs/>
          <w:sz w:val="27"/>
          <w:szCs w:val="27"/>
        </w:rPr>
        <w:t>Статья 1. Общие положения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br/>
        <w:t>1. В настоящем Законе используются следующие основные понятия: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1) органы муниципального жилищного контроля - органы местного самоуправления муниципальных образований Челябинской области, уполномоченные на организацию и осуществление муниципального жилищного контроля;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2) орган регионального государственного жилищного надзора - орган исполнительной власти Челябинской области, уполномоченный на осуществление регионального государственного жилищного надзора;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3) проверка - совокупность проводимых органом регионального государственного жилищного надзора или органами муниципального жилищного контроля в пределах их полномочий мероприятий по надзору или </w:t>
      </w:r>
      <w:proofErr w:type="gramStart"/>
      <w:r w:rsidRPr="004E4DEE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юридическими лицами, индивидуальными предпринимателями и гражданами требований, указанных в части 1 статьи 20 </w:t>
      </w:r>
      <w:hyperlink r:id="rId5" w:history="1">
        <w:r w:rsidRPr="004E4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Жилищного кодекса Российской Федерации</w:t>
        </w:r>
      </w:hyperlink>
      <w:r w:rsidRPr="004E4DEE">
        <w:rPr>
          <w:rFonts w:ascii="Times New Roman" w:eastAsia="Times New Roman" w:hAnsi="Times New Roman" w:cs="Times New Roman"/>
          <w:sz w:val="24"/>
          <w:szCs w:val="24"/>
        </w:rPr>
        <w:t>, установленных в отношении муниципального жилищного фонда.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2. Порядок осуществления регионального государственного жилищного надзора устанавливается Правительством Челябинской области с учетом требований, </w:t>
      </w:r>
      <w:r w:rsidRPr="004E4DEE">
        <w:rPr>
          <w:rFonts w:ascii="Times New Roman" w:eastAsia="Times New Roman" w:hAnsi="Times New Roman" w:cs="Times New Roman"/>
          <w:sz w:val="24"/>
          <w:szCs w:val="24"/>
        </w:rPr>
        <w:lastRenderedPageBreak/>
        <w:t>предъявляемых к организации и проведению государственного жилищного надзора, установленных Правительством Российской Федерации.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3. Порядок осуществления муниципального жилищного контроля устанавливается муниципальными правовыми актами.</w:t>
      </w:r>
    </w:p>
    <w:p w:rsidR="004E4DEE" w:rsidRPr="004E4DEE" w:rsidRDefault="004E4DEE" w:rsidP="004E4D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4DEE">
        <w:rPr>
          <w:rFonts w:ascii="Times New Roman" w:eastAsia="Times New Roman" w:hAnsi="Times New Roman" w:cs="Times New Roman"/>
          <w:b/>
          <w:bCs/>
          <w:sz w:val="27"/>
          <w:szCs w:val="27"/>
        </w:rPr>
        <w:t>Статья 2. Порядок взаимодействия органов муниципального жилищного контроля с органом регионального государственного жилищного надзора при организации и осуществлении муниципального жилищного контроля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br/>
        <w:t>1. При организации и осуществлении муниципального жилищного контроля органы муниципального жилищного контроля взаимодействуют с органом регионального государственного жилищного надзора.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2. В целях осуществления взаимодействия, указанного в части 1 настоящей статьи, органы муниципального жилищного контроля: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4DEE">
        <w:rPr>
          <w:rFonts w:ascii="Times New Roman" w:eastAsia="Times New Roman" w:hAnsi="Times New Roman" w:cs="Times New Roman"/>
          <w:sz w:val="24"/>
          <w:szCs w:val="24"/>
        </w:rPr>
        <w:t>1) представляют в орган регионального государственного жилищного надзора проекты ежегодных планов проведения плановых проверок в срок до 1 сентября года, предшествующего году проведения плановых проверок;</w:t>
      </w:r>
      <w:proofErr w:type="gramEnd"/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2) информируют ежемесячно орган регионального государственного жилищного надзора о результатах осуществления муниципального жилищного контроля для повышения эффективности реализуемых полномочий по форме, утвержденной органом регионального государственного жилищного надзора. Информация представляется в срок до десятого числа месяца, следующего за месяцем, в котором осуществлялся муниципальный жилищный контроль;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3) направляют в орган регионального государственного жилищного надзора в порядке обмена информацией запросы по осуществлению муниципального жилищного контроля;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4) проводят совместно с органом регионального государственного жилищного надзора рабочие встречи по актуальным вопросам в целях выработки предложений по проблемам, представляющим взаимный интерес, при организации и проведении проверок.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3. В целях осуществления взаимодействия, указанного в части 1 настоящей статьи, орган регионального государственного жилищного надзора: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1) представляет в органы муниципального жилищного контроля проекты ежегодных планов проведения плановых проверок в срок до 1 сентября года, предшествующего году проведения плановых проверок;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2) информирует ежемесячно органы муниципального жилищного контроля о результатах надзорной деятельности в отношении муниципального жилищного фонда для повышения эффективности реализуемых полномочий. Информация представляется в срок до десятого числа месяца, следующего за месяцем, в котором осуществлялась надзорная деятельность;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3) направляет в органы муниципального жилищного контроля в порядке обмена информацией запросы по осуществлению муниципального жилищного контроля;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lastRenderedPageBreak/>
        <w:t>4) оказывает органам муниципального жилищного контроля методическую помощь по организации и осуществлению муниципального жилищного контроля;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5) проводит совместно с органами муниципального жилищного контроля рабочие встречи по актуальным вопросам в целях выработки предложений по проблемам, представляющим взаимный интерес, при организации и проведении проверок.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4. Информационный обмен между органами муниципального жилищного контроля и органом регионального государственного жилищного надзора осуществляется на основании запросов, выполненных в письменной форме. Запросы могут быть направлены с использованием факсимильной связи или информационно-телекоммуникационных сетей при условии представления их оригиналов на бумажном носителе в течение семи рабочих дней </w:t>
      </w:r>
      <w:proofErr w:type="gramStart"/>
      <w:r w:rsidRPr="004E4DEE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 указанных запросов.</w:t>
      </w:r>
    </w:p>
    <w:p w:rsidR="004E4DEE" w:rsidRPr="004E4DEE" w:rsidRDefault="004E4DEE" w:rsidP="004E4D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4DEE">
        <w:rPr>
          <w:rFonts w:ascii="Times New Roman" w:eastAsia="Times New Roman" w:hAnsi="Times New Roman" w:cs="Times New Roman"/>
          <w:b/>
          <w:bCs/>
          <w:sz w:val="27"/>
          <w:szCs w:val="27"/>
        </w:rPr>
        <w:t>Статья 3. Вступление в силу настоящего Закона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br/>
        <w:t>Настоящий Закон вступает в силу по истечении десяти дней после дня его официального опубликования.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4DEE">
        <w:rPr>
          <w:rFonts w:ascii="Times New Roman" w:eastAsia="Times New Roman" w:hAnsi="Times New Roman" w:cs="Times New Roman"/>
          <w:sz w:val="24"/>
          <w:szCs w:val="24"/>
        </w:rPr>
        <w:t>Исполняющий</w:t>
      </w:r>
      <w:proofErr w:type="gramEnd"/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 обязанности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Губернатора</w:t>
      </w:r>
    </w:p>
    <w:p w:rsidR="004E4DEE" w:rsidRPr="004E4DEE" w:rsidRDefault="004E4DEE" w:rsidP="004E4D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>Челябинской области</w:t>
      </w:r>
    </w:p>
    <w:p w:rsidR="004E4DEE" w:rsidRPr="004E4DEE" w:rsidRDefault="004E4DEE" w:rsidP="004E4DE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4DEE">
        <w:rPr>
          <w:rFonts w:ascii="Times New Roman" w:eastAsia="Times New Roman" w:hAnsi="Times New Roman" w:cs="Times New Roman"/>
          <w:sz w:val="24"/>
          <w:szCs w:val="24"/>
        </w:rPr>
        <w:t xml:space="preserve">С.Л.КОМЯКОВ </w:t>
      </w:r>
    </w:p>
    <w:p w:rsidR="0088780E" w:rsidRDefault="0088780E"/>
    <w:sectPr w:rsidR="00887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EE"/>
    <w:rsid w:val="004E4DEE"/>
    <w:rsid w:val="0088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4D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E4D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D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E4DE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4E4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4E4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E4D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919946" TargetMode="External"/><Relationship Id="rId4" Type="http://schemas.openxmlformats.org/officeDocument/2006/relationships/hyperlink" Target="http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2018-07-10T11:12:00Z</dcterms:created>
  <dcterms:modified xsi:type="dcterms:W3CDTF">2018-07-10T11:12:00Z</dcterms:modified>
</cp:coreProperties>
</file>